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44A8" w14:textId="0D6AD795" w:rsidR="00A0222A" w:rsidRPr="002D51B7" w:rsidRDefault="009C3E47" w:rsidP="009C3E47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2D51B7">
        <w:rPr>
          <w:b/>
          <w:bCs/>
          <w:sz w:val="24"/>
          <w:szCs w:val="24"/>
        </w:rPr>
        <w:t xml:space="preserve">Информация о беременности </w:t>
      </w:r>
    </w:p>
    <w:p w14:paraId="13FC7E72" w14:textId="7482F23D" w:rsidR="009C3E47" w:rsidRPr="002D51B7" w:rsidRDefault="009C3E47" w:rsidP="002D51B7">
      <w:pPr>
        <w:rPr>
          <w:b/>
          <w:bCs/>
          <w:sz w:val="24"/>
          <w:szCs w:val="24"/>
        </w:rPr>
      </w:pPr>
      <w:r w:rsidRPr="002D51B7">
        <w:rPr>
          <w:b/>
          <w:bCs/>
          <w:sz w:val="24"/>
          <w:szCs w:val="24"/>
        </w:rPr>
        <w:t>Информация для пациенток</w:t>
      </w:r>
    </w:p>
    <w:p w14:paraId="24D9B7CE" w14:textId="77777777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t>Прегравидарная подготовка: подготовка к здоровой беременности</w:t>
      </w:r>
    </w:p>
    <w:p w14:paraId="28ACA4D1" w14:textId="78BCE480" w:rsidR="009C3E47" w:rsidRPr="009C3E47" w:rsidRDefault="009C3E47" w:rsidP="009C3E47">
      <w:r w:rsidRPr="009C3E47">
        <w:t>Прегравидарная подготовка представляет собой комплекс диагностических, профилактических и лечебных мероприятий, направленных на подготовку организма к зачатию, вынашиванию и рождению здорового ребенка . Рационально спланированная подготовка значительно снижает риск врожденных пороков развития, осложнений беременности и перинатальной смертности .</w:t>
      </w:r>
    </w:p>
    <w:p w14:paraId="023BBF2B" w14:textId="77777777" w:rsidR="009C3E47" w:rsidRPr="009C3E47" w:rsidRDefault="009C3E47" w:rsidP="009C3E47">
      <w:r w:rsidRPr="009C3E47">
        <w:t>В Российской Федерации доля пар, прошедших прегравидарную подготовку, не превышает 4%, что связано с недостаточной осведомленностью населения о важности этих мероприятий .</w:t>
      </w:r>
    </w:p>
    <w:p w14:paraId="285A82A5" w14:textId="77777777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t>Необходимые обследования</w:t>
      </w:r>
    </w:p>
    <w:p w14:paraId="3352AFCF" w14:textId="77777777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t>Базовый объем первичного обследования</w:t>
      </w:r>
    </w:p>
    <w:p w14:paraId="59694361" w14:textId="7B589E3B" w:rsidR="009C3E47" w:rsidRPr="009C3E47" w:rsidRDefault="009C3E47" w:rsidP="009C3E47">
      <w:r w:rsidRPr="009C3E47">
        <w:rPr>
          <w:b/>
          <w:bCs/>
        </w:rPr>
        <w:t>Сбор анамнеза медицинским работником</w:t>
      </w:r>
      <w:r>
        <w:t xml:space="preserve"> (куда входит информация </w:t>
      </w:r>
      <w:r>
        <w:rPr>
          <w:rFonts w:ascii="Segoe UI" w:hAnsi="Segoe UI" w:cs="Segoe UI"/>
          <w:color w:val="0F1115"/>
          <w:shd w:val="clear" w:color="auto" w:fill="FFFFFF"/>
        </w:rPr>
        <w:t> перенесенные заболевания, травмы, операции, хронические заболевания, наследственные заболевания, репродуктивную функцию и наследственность</w:t>
      </w:r>
      <w:r>
        <w:t>)</w:t>
      </w:r>
    </w:p>
    <w:p w14:paraId="6E9762FE" w14:textId="69ED05F7" w:rsidR="009C3E47" w:rsidRPr="009C3E47" w:rsidRDefault="009C3E47" w:rsidP="009C3E47">
      <w:r w:rsidRPr="009C3E47">
        <w:rPr>
          <w:b/>
          <w:bCs/>
        </w:rPr>
        <w:t>Физикальное обследование:</w:t>
      </w:r>
      <w:r>
        <w:rPr>
          <w:b/>
          <w:bCs/>
        </w:rPr>
        <w:t xml:space="preserve"> </w:t>
      </w:r>
      <w:r w:rsidRPr="009C3E47">
        <w:t>Измерение роста</w:t>
      </w:r>
      <w:r>
        <w:t xml:space="preserve"> и веса, с подсчетом</w:t>
      </w:r>
      <w:r w:rsidRPr="009C3E47">
        <w:t xml:space="preserve"> индекса массы тела (ИМТ), артериального давления.</w:t>
      </w:r>
    </w:p>
    <w:p w14:paraId="40BD9592" w14:textId="4C04A9A5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t>Гинекологический осмотр:</w:t>
      </w:r>
    </w:p>
    <w:p w14:paraId="441FE013" w14:textId="77777777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t>Лабораторное обследование:</w:t>
      </w:r>
    </w:p>
    <w:p w14:paraId="15E4112C" w14:textId="77777777" w:rsidR="009C3E47" w:rsidRPr="009C3E47" w:rsidRDefault="009C3E47" w:rsidP="009C3E47">
      <w:pPr>
        <w:pStyle w:val="a3"/>
        <w:numPr>
          <w:ilvl w:val="0"/>
          <w:numId w:val="8"/>
        </w:numPr>
      </w:pPr>
      <w:r w:rsidRPr="009C3E47">
        <w:t>Клинический анализ крови</w:t>
      </w:r>
    </w:p>
    <w:p w14:paraId="69737769" w14:textId="64D33EAD" w:rsidR="009C3E47" w:rsidRPr="009C3E47" w:rsidRDefault="009C3E47" w:rsidP="009C3E47">
      <w:pPr>
        <w:pStyle w:val="a3"/>
        <w:numPr>
          <w:ilvl w:val="0"/>
          <w:numId w:val="8"/>
        </w:numPr>
      </w:pPr>
      <w:r w:rsidRPr="009C3E47">
        <w:t>Определение группы крови и резус-фактора</w:t>
      </w:r>
      <w:r>
        <w:t xml:space="preserve"> (при отсутствии)</w:t>
      </w:r>
    </w:p>
    <w:p w14:paraId="0DB8DA5A" w14:textId="77777777" w:rsidR="009C3E47" w:rsidRPr="009C3E47" w:rsidRDefault="009C3E47" w:rsidP="009C3E47">
      <w:pPr>
        <w:pStyle w:val="a3"/>
        <w:numPr>
          <w:ilvl w:val="0"/>
          <w:numId w:val="8"/>
        </w:numPr>
      </w:pPr>
      <w:r w:rsidRPr="009C3E47">
        <w:t>Скрининг на ВИЧ, гепатиты В и С, сифилис</w:t>
      </w:r>
    </w:p>
    <w:p w14:paraId="079D750F" w14:textId="3B797B32" w:rsidR="009C3E47" w:rsidRPr="009C3E47" w:rsidRDefault="009C3E47" w:rsidP="009C3E47">
      <w:pPr>
        <w:pStyle w:val="a3"/>
        <w:numPr>
          <w:ilvl w:val="0"/>
          <w:numId w:val="8"/>
        </w:numPr>
      </w:pPr>
      <w:r w:rsidRPr="009C3E47">
        <w:t xml:space="preserve">Уровень глюкозы в плазме венозной крови </w:t>
      </w:r>
    </w:p>
    <w:p w14:paraId="3EA06311" w14:textId="77777777" w:rsidR="009C3E47" w:rsidRPr="009C3E47" w:rsidRDefault="009C3E47" w:rsidP="009C3E47">
      <w:pPr>
        <w:pStyle w:val="a3"/>
        <w:numPr>
          <w:ilvl w:val="0"/>
          <w:numId w:val="8"/>
        </w:numPr>
      </w:pPr>
      <w:r w:rsidRPr="009C3E47">
        <w:t>Определение специфических IgG к вирусам кори и ветряной оспы</w:t>
      </w:r>
    </w:p>
    <w:p w14:paraId="2A0559DF" w14:textId="77777777" w:rsidR="009C3E47" w:rsidRPr="009C3E47" w:rsidRDefault="009C3E47" w:rsidP="009C3E47">
      <w:pPr>
        <w:pStyle w:val="a3"/>
        <w:numPr>
          <w:ilvl w:val="0"/>
          <w:numId w:val="8"/>
        </w:numPr>
      </w:pPr>
      <w:r w:rsidRPr="009C3E47">
        <w:t>Общий анализ мочи</w:t>
      </w:r>
    </w:p>
    <w:p w14:paraId="2A55798F" w14:textId="77777777" w:rsidR="009C3E47" w:rsidRPr="009C3E47" w:rsidRDefault="009C3E47" w:rsidP="009C3E47">
      <w:pPr>
        <w:pStyle w:val="a3"/>
        <w:numPr>
          <w:ilvl w:val="0"/>
          <w:numId w:val="8"/>
        </w:numPr>
      </w:pPr>
      <w:r w:rsidRPr="009C3E47">
        <w:t>Исследование на ИППП методом ПЦР (Chlamydia trachomatis, Neisseria gonorrhoeae, Trichomonas vaginalis, Mycoplasma genitalium) </w:t>
      </w:r>
    </w:p>
    <w:p w14:paraId="2C25299C" w14:textId="3E77F2EC" w:rsidR="009C3E47" w:rsidRDefault="009C3E47" w:rsidP="009C3E47">
      <w:pPr>
        <w:pStyle w:val="a3"/>
        <w:numPr>
          <w:ilvl w:val="0"/>
          <w:numId w:val="8"/>
        </w:numPr>
      </w:pPr>
      <w:r w:rsidRPr="009C3E47">
        <w:t>Цитологическое исследование мазков с шейки матки (РАР-тест) </w:t>
      </w:r>
    </w:p>
    <w:p w14:paraId="1AAF25B2" w14:textId="4CBBAB8C" w:rsidR="009C3E47" w:rsidRDefault="009C3E47" w:rsidP="002D51B7">
      <w:r>
        <w:t>Плановая вакцинация</w:t>
      </w:r>
      <w:r w:rsidR="002D51B7">
        <w:t xml:space="preserve"> - </w:t>
      </w:r>
      <w:r w:rsidR="002D51B7" w:rsidRPr="009C3E47">
        <w:t>краснуха, ветряная оспа, корь, гепатит В, коклюш, грипп</w:t>
      </w:r>
      <w:r w:rsidR="002D51B7">
        <w:t xml:space="preserve"> – по показаниям (</w:t>
      </w:r>
      <w:r>
        <w:t>проконсультироваться со специалистом)</w:t>
      </w:r>
    </w:p>
    <w:p w14:paraId="3F940CD5" w14:textId="0A0F15B3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t>Плановая консультация терапевта и стоматолога и узких специалистов по показаниям.</w:t>
      </w:r>
    </w:p>
    <w:p w14:paraId="4982C2F7" w14:textId="77777777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t>Лечение хронических заболеваний на этапе планирования беременности</w:t>
      </w:r>
    </w:p>
    <w:p w14:paraId="387E68CE" w14:textId="77777777" w:rsidR="009C3E47" w:rsidRPr="009C3E47" w:rsidRDefault="009C3E47" w:rsidP="009C3E47">
      <w:r w:rsidRPr="009C3E47">
        <w:t>Оптимизация всех хронических заболеваний до зачатия — ключевой элемент прегравидарной подготовки, однозначно рекомендованный всеми ведущими клиническими руководствами .</w:t>
      </w:r>
    </w:p>
    <w:p w14:paraId="64876FF7" w14:textId="77777777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t>Основные принципы</w:t>
      </w:r>
    </w:p>
    <w:p w14:paraId="3ADF3B5C" w14:textId="5C8CF8A1" w:rsidR="009C3E47" w:rsidRPr="009C3E47" w:rsidRDefault="009C3E47" w:rsidP="009C3E47">
      <w:r w:rsidRPr="009C3E47">
        <w:rPr>
          <w:b/>
          <w:bCs/>
        </w:rPr>
        <w:t>Коррекция терапии:</w:t>
      </w:r>
      <w:r w:rsidRPr="009C3E47">
        <w:t xml:space="preserve"> пересмотр всех принимаемых препаратов с целью исключения</w:t>
      </w:r>
      <w:r>
        <w:t xml:space="preserve"> средств, которые могут оказать влияние на развитие плода, </w:t>
      </w:r>
      <w:r w:rsidRPr="009C3E47">
        <w:t>и подбора безопасной альтернативы .</w:t>
      </w:r>
    </w:p>
    <w:p w14:paraId="20F51017" w14:textId="40C26118" w:rsidR="009C3E47" w:rsidRPr="009C3E47" w:rsidRDefault="009C3E47" w:rsidP="009C3E47">
      <w:r w:rsidRPr="009C3E47">
        <w:rPr>
          <w:b/>
          <w:bCs/>
        </w:rPr>
        <w:t>Достижение компенсации хронических заболеваний</w:t>
      </w:r>
      <w:r w:rsidRPr="009C3E47">
        <w:t xml:space="preserve"> (сахарный диабет, артериальная гипертензия, заболевания щитовидной железы) до наступления беременности</w:t>
      </w:r>
      <w:r>
        <w:t xml:space="preserve"> для снижения рисков осложнений со стороны матери и плода, невынашивания беременности.</w:t>
      </w:r>
    </w:p>
    <w:p w14:paraId="0A66C323" w14:textId="77777777" w:rsidR="009C3E47" w:rsidRPr="009C3E47" w:rsidRDefault="009C3E47" w:rsidP="009C3E47">
      <w:pPr>
        <w:rPr>
          <w:b/>
          <w:bCs/>
        </w:rPr>
      </w:pPr>
      <w:r w:rsidRPr="009C3E47">
        <w:rPr>
          <w:b/>
          <w:bCs/>
        </w:rPr>
        <w:lastRenderedPageBreak/>
        <w:t>Принципы здорового образа жизни (ЗОЖ)</w:t>
      </w:r>
    </w:p>
    <w:p w14:paraId="1EDDBD7A" w14:textId="7FC01D16" w:rsidR="009C3E47" w:rsidRDefault="009C3E47" w:rsidP="002D51B7">
      <w:pPr>
        <w:pStyle w:val="a3"/>
        <w:numPr>
          <w:ilvl w:val="0"/>
          <w:numId w:val="10"/>
        </w:numPr>
      </w:pPr>
      <w:r w:rsidRPr="009C3E47">
        <w:t>Сбалансированное питание с достаточным содержанием овощей и фруктов .</w:t>
      </w:r>
    </w:p>
    <w:p w14:paraId="0828C384" w14:textId="3C809820" w:rsidR="009C3E47" w:rsidRPr="009C3E47" w:rsidRDefault="009C3E47" w:rsidP="002D51B7">
      <w:pPr>
        <w:pStyle w:val="a3"/>
        <w:numPr>
          <w:ilvl w:val="0"/>
          <w:numId w:val="10"/>
        </w:numPr>
      </w:pPr>
      <w:r>
        <w:t>Достаточный водно-электролитный баланс (минимум 2 литра воды в день)</w:t>
      </w:r>
    </w:p>
    <w:p w14:paraId="3BBAB608" w14:textId="01C192A9" w:rsidR="009C3E47" w:rsidRPr="009C3E47" w:rsidRDefault="009C3E47" w:rsidP="002D51B7">
      <w:pPr>
        <w:pStyle w:val="a3"/>
        <w:numPr>
          <w:ilvl w:val="0"/>
          <w:numId w:val="10"/>
        </w:numPr>
      </w:pPr>
      <w:r w:rsidRPr="002D51B7">
        <w:rPr>
          <w:b/>
          <w:bCs/>
        </w:rPr>
        <w:t>Фолиевая кислота:</w:t>
      </w:r>
      <w:r w:rsidRPr="009C3E47">
        <w:t xml:space="preserve"> минимальная суточная доза для женщин репродуктивного возраста — 400 мкг; в рамках подготовки к беременности рекомендуется прием не менее чем за 12 недель до зачатия.</w:t>
      </w:r>
      <w:r>
        <w:t xml:space="preserve"> Так же рекомендуется прием фолиевой кислоты будущему папе. </w:t>
      </w:r>
    </w:p>
    <w:p w14:paraId="48A3F243" w14:textId="7F67B5E2" w:rsidR="009C3E47" w:rsidRDefault="009C3E47" w:rsidP="002D51B7">
      <w:pPr>
        <w:pStyle w:val="a3"/>
        <w:numPr>
          <w:ilvl w:val="0"/>
          <w:numId w:val="10"/>
        </w:numPr>
      </w:pPr>
      <w:r w:rsidRPr="002D51B7">
        <w:rPr>
          <w:b/>
          <w:bCs/>
        </w:rPr>
        <w:t xml:space="preserve">Йод: </w:t>
      </w:r>
      <w:r w:rsidRPr="009C3E47">
        <w:t>в России около 85% населения проживают в регионах с дефицитом йода. Дефицит йода при беременности нарушает развитие мозга плода, поэтому рекомендуется йодопрофилактика</w:t>
      </w:r>
      <w:r>
        <w:t>, при отсутствии противопоказаний. Препараты калия йодида 0,2 мг.</w:t>
      </w:r>
    </w:p>
    <w:p w14:paraId="48B9AA8B" w14:textId="136ECEEB" w:rsidR="002D51B7" w:rsidRDefault="002D51B7" w:rsidP="002D51B7">
      <w:pPr>
        <w:pStyle w:val="a3"/>
        <w:numPr>
          <w:ilvl w:val="0"/>
          <w:numId w:val="10"/>
        </w:numPr>
      </w:pPr>
      <w:r>
        <w:rPr>
          <w:b/>
          <w:bCs/>
        </w:rPr>
        <w:t>Витамин Д.</w:t>
      </w:r>
      <w:r>
        <w:t xml:space="preserve"> Профилактические дозы витамина Д показаны всем 1000 МЕ в сутки.</w:t>
      </w:r>
    </w:p>
    <w:p w14:paraId="5C9D5D06" w14:textId="77777777" w:rsidR="002D51B7" w:rsidRPr="009C3E47" w:rsidRDefault="002D51B7" w:rsidP="002D51B7">
      <w:pPr>
        <w:pStyle w:val="a3"/>
        <w:numPr>
          <w:ilvl w:val="0"/>
          <w:numId w:val="10"/>
        </w:numPr>
      </w:pPr>
      <w:r w:rsidRPr="009C3E47">
        <w:t>Исключение профессиональных вредностей: оценка воздействия радиации, химических агентов, свинца, пестицидов .</w:t>
      </w:r>
    </w:p>
    <w:p w14:paraId="2C45E239" w14:textId="6F157AA4" w:rsidR="009C3E47" w:rsidRPr="002D51B7" w:rsidRDefault="009C3E47" w:rsidP="009C3E47">
      <w:pPr>
        <w:rPr>
          <w:b/>
          <w:bCs/>
        </w:rPr>
      </w:pPr>
      <w:r w:rsidRPr="002D51B7">
        <w:rPr>
          <w:b/>
          <w:bCs/>
        </w:rPr>
        <w:t>Физическая активность</w:t>
      </w:r>
    </w:p>
    <w:p w14:paraId="6E31312E" w14:textId="77777777" w:rsidR="002D51B7" w:rsidRDefault="009C3E47" w:rsidP="002D51B7">
      <w:pPr>
        <w:pStyle w:val="a3"/>
        <w:numPr>
          <w:ilvl w:val="0"/>
          <w:numId w:val="9"/>
        </w:numPr>
      </w:pPr>
      <w:r w:rsidRPr="009C3E47">
        <w:t>Умеренная регулярная физическая нагрузка</w:t>
      </w:r>
      <w:r w:rsidR="002D51B7">
        <w:t xml:space="preserve"> (10 000 шагов в день)</w:t>
      </w:r>
      <w:r w:rsidRPr="009C3E47">
        <w:t xml:space="preserve">, прогулки на свежем воздухе. </w:t>
      </w:r>
    </w:p>
    <w:p w14:paraId="10046C1E" w14:textId="788DACF5" w:rsidR="009C3E47" w:rsidRPr="009C3E47" w:rsidRDefault="009C3E47" w:rsidP="002D51B7">
      <w:pPr>
        <w:pStyle w:val="a3"/>
        <w:numPr>
          <w:ilvl w:val="0"/>
          <w:numId w:val="9"/>
        </w:numPr>
      </w:pPr>
      <w:r w:rsidRPr="009C3E47">
        <w:t>Рекомендуется поддержание нормального ИМТ </w:t>
      </w:r>
      <w:r w:rsidR="002D51B7">
        <w:t>18,5-24,9 кг/м2</w:t>
      </w:r>
      <w:r w:rsidRPr="009C3E47">
        <w:t>.</w:t>
      </w:r>
    </w:p>
    <w:p w14:paraId="699383B1" w14:textId="29E537B8" w:rsidR="009C3E47" w:rsidRPr="009C3E47" w:rsidRDefault="009C3E47" w:rsidP="008B1452">
      <w:pPr>
        <w:pStyle w:val="a3"/>
        <w:numPr>
          <w:ilvl w:val="0"/>
          <w:numId w:val="9"/>
        </w:numPr>
      </w:pPr>
      <w:r w:rsidRPr="009C3E47">
        <w:t>Отказ от вредных привычек</w:t>
      </w:r>
      <w:r w:rsidR="002D51B7">
        <w:t xml:space="preserve">. </w:t>
      </w:r>
      <w:r w:rsidRPr="009C3E47">
        <w:t>Полный отказ от курения, алкоголя и психоактивных веществ как для женщины, так и для мужчины .</w:t>
      </w:r>
    </w:p>
    <w:p w14:paraId="5B300274" w14:textId="1F15A5E6" w:rsidR="009C3E47" w:rsidRPr="009C3E47" w:rsidRDefault="009C3E47" w:rsidP="002D51B7">
      <w:r w:rsidRPr="009C3E47">
        <w:t xml:space="preserve">Подготовка к беременности необходима обоим родителям, поскольку они в равной мере обеспечивают эмбрион генетическим </w:t>
      </w:r>
      <w:r w:rsidR="002D51B7" w:rsidRPr="009C3E47">
        <w:t>материалом.</w:t>
      </w:r>
    </w:p>
    <w:p w14:paraId="6FF8451B" w14:textId="5F2E7012" w:rsidR="009C3E47" w:rsidRDefault="009C3E47" w:rsidP="009C3E47">
      <w:r w:rsidRPr="002D51B7">
        <w:rPr>
          <w:b/>
          <w:bCs/>
        </w:rPr>
        <w:t>Прегравидарная подготовка</w:t>
      </w:r>
      <w:r w:rsidRPr="009C3E47">
        <w:t xml:space="preserve"> — доказанный метод снижения акушерских и перинатальных осложнений . Ее проведение должно начинаться минимум за 3 месяца до планируемого зачатия и включать комплексное обследование, коррекцию хронических заболеваний, витаминно-минеральную поддержку и модификацию образа жизни. Своевременная подготовка не только обеспечивает благоприятные перинатальные исходы, но и создает основу для долгосрочного здоровья будущего ребенка .</w:t>
      </w:r>
    </w:p>
    <w:p w14:paraId="181250CC" w14:textId="77777777" w:rsidR="002D51B7" w:rsidRPr="009C3E47" w:rsidRDefault="002D51B7" w:rsidP="009C3E47"/>
    <w:p w14:paraId="34520B5A" w14:textId="77777777" w:rsidR="009C3E47" w:rsidRPr="009C3E47" w:rsidRDefault="009C3E47" w:rsidP="009C3E47"/>
    <w:p w14:paraId="7538298F" w14:textId="77777777" w:rsidR="009C3E47" w:rsidRPr="009C3E47" w:rsidRDefault="009C3E47" w:rsidP="009C3E47"/>
    <w:sectPr w:rsidR="009C3E47" w:rsidRPr="009C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621"/>
    <w:multiLevelType w:val="multilevel"/>
    <w:tmpl w:val="AF46B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F33F9"/>
    <w:multiLevelType w:val="multilevel"/>
    <w:tmpl w:val="4C2C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B22EC"/>
    <w:multiLevelType w:val="multilevel"/>
    <w:tmpl w:val="E534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0597"/>
    <w:multiLevelType w:val="hybridMultilevel"/>
    <w:tmpl w:val="3762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3751"/>
    <w:multiLevelType w:val="hybridMultilevel"/>
    <w:tmpl w:val="C3C8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83D91"/>
    <w:multiLevelType w:val="multilevel"/>
    <w:tmpl w:val="3F8A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B4D30"/>
    <w:multiLevelType w:val="multilevel"/>
    <w:tmpl w:val="C41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66590"/>
    <w:multiLevelType w:val="multilevel"/>
    <w:tmpl w:val="4372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83E9E"/>
    <w:multiLevelType w:val="multilevel"/>
    <w:tmpl w:val="D068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21C8F"/>
    <w:multiLevelType w:val="hybridMultilevel"/>
    <w:tmpl w:val="BDF25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17518">
    <w:abstractNumId w:val="0"/>
  </w:num>
  <w:num w:numId="2" w16cid:durableId="1090858296">
    <w:abstractNumId w:val="1"/>
  </w:num>
  <w:num w:numId="3" w16cid:durableId="166751298">
    <w:abstractNumId w:val="8"/>
  </w:num>
  <w:num w:numId="4" w16cid:durableId="1203444949">
    <w:abstractNumId w:val="6"/>
  </w:num>
  <w:num w:numId="5" w16cid:durableId="920408644">
    <w:abstractNumId w:val="2"/>
  </w:num>
  <w:num w:numId="6" w16cid:durableId="358094847">
    <w:abstractNumId w:val="5"/>
  </w:num>
  <w:num w:numId="7" w16cid:durableId="745878454">
    <w:abstractNumId w:val="7"/>
  </w:num>
  <w:num w:numId="8" w16cid:durableId="462575356">
    <w:abstractNumId w:val="9"/>
  </w:num>
  <w:num w:numId="9" w16cid:durableId="1959330751">
    <w:abstractNumId w:val="4"/>
  </w:num>
  <w:num w:numId="10" w16cid:durableId="1233346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2A"/>
    <w:rsid w:val="002D51B7"/>
    <w:rsid w:val="00663EF8"/>
    <w:rsid w:val="009C3E47"/>
    <w:rsid w:val="00A0222A"/>
    <w:rsid w:val="00D1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B22C"/>
  <w15:chartTrackingRefBased/>
  <w15:docId w15:val="{5DB30F81-C361-4DC0-8EC6-A2E88DEA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1B7"/>
  </w:style>
  <w:style w:type="paragraph" w:styleId="1">
    <w:name w:val="heading 1"/>
    <w:basedOn w:val="a"/>
    <w:link w:val="10"/>
    <w:uiPriority w:val="9"/>
    <w:qFormat/>
    <w:rsid w:val="009C3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3E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3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3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3E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3E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C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3247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2026-06-18T20:59:00Z</dcterms:created>
  <dcterms:modified xsi:type="dcterms:W3CDTF">2026-06-18T20:59:00Z</dcterms:modified>
</cp:coreProperties>
</file>